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2A" w:rsidRDefault="00AE722A" w:rsidP="00AE722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BB2708">
        <w:rPr>
          <w:rFonts w:ascii="Times New Roman" w:hAnsi="Times New Roman"/>
          <w:sz w:val="28"/>
          <w:szCs w:val="28"/>
        </w:rPr>
        <w:t>Паспорт</w:t>
      </w:r>
    </w:p>
    <w:p w:rsidR="00AE722A" w:rsidRPr="008D5AB7" w:rsidRDefault="00AE722A" w:rsidP="00AE722A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BB2708">
        <w:rPr>
          <w:rFonts w:ascii="Times New Roman" w:hAnsi="Times New Roman"/>
          <w:sz w:val="28"/>
          <w:szCs w:val="28"/>
        </w:rPr>
        <w:t xml:space="preserve">услуги (процесса) сетевой </w:t>
      </w:r>
      <w:r w:rsidRPr="008D5AB7">
        <w:rPr>
          <w:rFonts w:ascii="Times New Roman" w:hAnsi="Times New Roman"/>
          <w:sz w:val="28"/>
          <w:szCs w:val="28"/>
        </w:rPr>
        <w:t>организации</w:t>
      </w:r>
      <w:r w:rsidR="008D5AB7" w:rsidRPr="008D5AB7">
        <w:rPr>
          <w:rFonts w:ascii="Times New Roman" w:hAnsi="Times New Roman"/>
          <w:sz w:val="28"/>
          <w:szCs w:val="28"/>
        </w:rPr>
        <w:t xml:space="preserve"> ООО «Агро-Маркет»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AE722A" w:rsidRPr="00494F05" w:rsidRDefault="00AE722A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допуск в эксплуатацию прибора учёта.</w:t>
      </w:r>
    </w:p>
    <w:p w:rsidR="00AE722A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2. Круг заявителей: </w:t>
      </w:r>
    </w:p>
    <w:p w:rsidR="00AE722A" w:rsidRPr="00494F05" w:rsidRDefault="00AE722A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собственники энергопринимающих устройств (объектов по производству электрической энергии (мощности), объектов электросетевого хозяйства), непосредственно или опосре</w:t>
      </w:r>
      <w:r w:rsidR="00FE2F3B">
        <w:rPr>
          <w:rFonts w:ascii="Times New Roman" w:hAnsi="Times New Roman" w:cs="Times New Roman"/>
        </w:rPr>
        <w:t xml:space="preserve">дованно присоединённых к сетям </w:t>
      </w:r>
      <w:r w:rsidR="008D5AB7">
        <w:rPr>
          <w:rFonts w:ascii="Times New Roman" w:hAnsi="Times New Roman" w:cs="Times New Roman"/>
        </w:rPr>
        <w:t>ОО</w:t>
      </w:r>
      <w:r w:rsidRPr="00494F05">
        <w:rPr>
          <w:rFonts w:ascii="Times New Roman" w:hAnsi="Times New Roman" w:cs="Times New Roman"/>
        </w:rPr>
        <w:t>О «</w:t>
      </w:r>
      <w:r w:rsidR="008D5AB7">
        <w:rPr>
          <w:rFonts w:ascii="Times New Roman" w:hAnsi="Times New Roman" w:cs="Times New Roman"/>
        </w:rPr>
        <w:t>Агро-Маркет</w:t>
      </w:r>
      <w:r w:rsidRPr="00494F05">
        <w:rPr>
          <w:rFonts w:ascii="Times New Roman" w:hAnsi="Times New Roman" w:cs="Times New Roman"/>
        </w:rPr>
        <w:t>» (за исключением потребителей коммунальной услуги «электроснабжение»);</w:t>
      </w:r>
    </w:p>
    <w:p w:rsidR="00AE722A" w:rsidRPr="00494F05" w:rsidRDefault="00AE722A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исполнители коммунальных услуг – в отношении</w:t>
      </w:r>
      <w:r w:rsidR="005F00ED">
        <w:rPr>
          <w:rFonts w:ascii="Times New Roman" w:hAnsi="Times New Roman" w:cs="Times New Roman"/>
        </w:rPr>
        <w:t xml:space="preserve"> </w:t>
      </w:r>
      <w:r w:rsidRPr="00494F05">
        <w:rPr>
          <w:rFonts w:ascii="Times New Roman" w:hAnsi="Times New Roman" w:cs="Times New Roman"/>
        </w:rPr>
        <w:t>коллективных (общедомовых) приборов учёта, установленных в отношении многоквартирных домов, непосредственно или опосредованно присоединённых к сетям</w:t>
      </w:r>
      <w:r w:rsidR="005F00ED">
        <w:rPr>
          <w:rFonts w:ascii="Times New Roman" w:hAnsi="Times New Roman" w:cs="Times New Roman"/>
        </w:rPr>
        <w:t xml:space="preserve"> </w:t>
      </w:r>
      <w:r w:rsidR="008D5AB7">
        <w:rPr>
          <w:rFonts w:ascii="Times New Roman" w:hAnsi="Times New Roman" w:cs="Times New Roman"/>
        </w:rPr>
        <w:t>ООО «Агро-Маркет»</w:t>
      </w:r>
      <w:r w:rsidRPr="00494F05">
        <w:rPr>
          <w:rFonts w:ascii="Times New Roman" w:hAnsi="Times New Roman" w:cs="Times New Roman"/>
        </w:rPr>
        <w:t>.</w:t>
      </w:r>
    </w:p>
    <w:p w:rsidR="00AE722A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услуга предоставляется бесплатно.</w:t>
      </w:r>
    </w:p>
    <w:p w:rsidR="00AE722A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981BEA">
        <w:rPr>
          <w:rFonts w:ascii="Times New Roman" w:hAnsi="Times New Roman"/>
          <w:b/>
        </w:rPr>
        <w:t>а)</w:t>
      </w:r>
      <w:r w:rsidRPr="00494F05">
        <w:rPr>
          <w:rFonts w:ascii="Times New Roman" w:hAnsi="Times New Roman"/>
        </w:rPr>
        <w:t xml:space="preserve"> направление заявителем письменной заявки на осуществление допуска в эксплуатацию прибора учета в адрес одной из следующих организаций: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гарантирующий поставщик (энергосбытовая, энергоснабжающая организация), с которым заключен договор энергоснабжения (купли-продажи (поставки) электрической энергии (мощности)),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учета;</w:t>
      </w:r>
    </w:p>
    <w:p w:rsidR="00AE722A" w:rsidRPr="00494F05" w:rsidRDefault="008D5AB7" w:rsidP="00AE722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ООО «Агро-Маркет»</w:t>
      </w:r>
      <w:r w:rsidR="00FE2F3B">
        <w:rPr>
          <w:rFonts w:ascii="Times New Roman" w:hAnsi="Times New Roman"/>
        </w:rPr>
        <w:t xml:space="preserve"> </w:t>
      </w:r>
      <w:r w:rsidR="00AE722A" w:rsidRPr="00494F05">
        <w:rPr>
          <w:rFonts w:ascii="Times New Roman" w:hAnsi="Times New Roman"/>
        </w:rPr>
        <w:t>- в иных случаях, в том числе в случае, если условиями договора энергоснабжения (купли-продажи (поставки) электрической энергии (мощности)), заключенного с гарантирующим поставщиком (энергосбытовой, энергоснабжающей организацией), определено, что заявка на осуществление допуска в эксплуатацию прибора учета подлежит направлению в сетевую организацию.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981BEA">
        <w:rPr>
          <w:rFonts w:ascii="Times New Roman" w:hAnsi="Times New Roman"/>
          <w:b/>
        </w:rPr>
        <w:t>б)</w:t>
      </w:r>
      <w:r w:rsidRPr="00494F05">
        <w:rPr>
          <w:rFonts w:ascii="Times New Roman" w:hAnsi="Times New Roman"/>
        </w:rPr>
        <w:t xml:space="preserve"> указание в направляемой заявке на осуществление допуска в эксплуатацию прибора учета</w:t>
      </w:r>
      <w:r>
        <w:rPr>
          <w:rFonts w:ascii="Times New Roman" w:hAnsi="Times New Roman"/>
        </w:rPr>
        <w:t xml:space="preserve"> </w:t>
      </w:r>
      <w:r w:rsidRPr="00494F05">
        <w:rPr>
          <w:rFonts w:ascii="Times New Roman" w:hAnsi="Times New Roman"/>
        </w:rPr>
        <w:t>следующих данных: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реквизиты заявителя;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</w:t>
      </w:r>
      <w:r>
        <w:rPr>
          <w:rFonts w:ascii="Times New Roman" w:hAnsi="Times New Roman"/>
        </w:rPr>
        <w:t>,</w:t>
      </w:r>
      <w:r w:rsidRPr="00494F05">
        <w:rPr>
          <w:rFonts w:ascii="Times New Roman" w:hAnsi="Times New Roman"/>
        </w:rPr>
        <w:t xml:space="preserve"> планируется осуществить;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 xml:space="preserve">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 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контактные данные, включая номер телефона;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  <w:r w:rsidRPr="00494F05">
        <w:rPr>
          <w:rFonts w:ascii="Times New Roman" w:hAnsi="Times New Roman"/>
        </w:rPr>
        <w:t>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</w:r>
    </w:p>
    <w:p w:rsidR="00AE722A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t>составление акта допуска в эксплуатацию прибора учёта.</w:t>
      </w:r>
    </w:p>
    <w:p w:rsidR="00AE722A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AE722A" w:rsidRPr="00494F05" w:rsidRDefault="00AE722A" w:rsidP="00AE722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494F05">
        <w:rPr>
          <w:rFonts w:ascii="Times New Roman" w:hAnsi="Times New Roman" w:cs="Times New Roman"/>
        </w:rPr>
        <w:lastRenderedPageBreak/>
        <w:t>не более 15 рабочих дней со дня направления заявки на осуществление допуска в эксплуатацию прибора учета.</w:t>
      </w:r>
    </w:p>
    <w:p w:rsidR="00AE722A" w:rsidRPr="00494F05" w:rsidRDefault="00AE722A" w:rsidP="00AE722A">
      <w:pPr>
        <w:ind w:firstLine="709"/>
        <w:rPr>
          <w:rFonts w:ascii="Times New Roman" w:hAnsi="Times New Roman"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AE722A" w:rsidRPr="00B377F0" w:rsidRDefault="00AE722A" w:rsidP="00AE722A">
      <w:pPr>
        <w:ind w:firstLine="709"/>
        <w:rPr>
          <w:rFonts w:ascii="Times New Roman" w:hAnsi="Times New Roman"/>
        </w:rPr>
      </w:pPr>
    </w:p>
    <w:tbl>
      <w:tblPr>
        <w:tblStyle w:val="a3"/>
        <w:tblW w:w="10412" w:type="dxa"/>
        <w:tblLayout w:type="fixed"/>
        <w:tblLook w:val="04A0" w:firstRow="1" w:lastRow="0" w:firstColumn="1" w:lastColumn="0" w:noHBand="0" w:noVBand="1"/>
      </w:tblPr>
      <w:tblGrid>
        <w:gridCol w:w="524"/>
        <w:gridCol w:w="1144"/>
        <w:gridCol w:w="3118"/>
        <w:gridCol w:w="1843"/>
        <w:gridCol w:w="1585"/>
        <w:gridCol w:w="2198"/>
      </w:tblGrid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E722A" w:rsidRPr="00494F05" w:rsidRDefault="00AE722A" w:rsidP="00710FB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4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118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условия этапа</w:t>
            </w:r>
          </w:p>
        </w:tc>
        <w:tc>
          <w:tcPr>
            <w:tcW w:w="1843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585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198" w:type="dxa"/>
            <w:vAlign w:val="center"/>
          </w:tcPr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AE722A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AE722A" w:rsidRPr="00494F05" w:rsidRDefault="00AE722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F05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проверка прибора учёта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 xml:space="preserve">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494F05">
              <w:rPr>
                <w:rFonts w:ascii="Times New Roman" w:hAnsi="Times New Roman"/>
                <w:sz w:val="20"/>
                <w:szCs w:val="20"/>
              </w:rPr>
              <w:t>поверителя</w:t>
            </w:r>
            <w:proofErr w:type="spellEnd"/>
            <w:r w:rsidRPr="00494F05">
              <w:rPr>
                <w:rFonts w:ascii="Times New Roman" w:hAnsi="Times New Roman"/>
                <w:sz w:val="20"/>
                <w:szCs w:val="20"/>
              </w:rPr>
              <w:t>) и измерительных трансформаторов (при их наличии), а также соответствия вводимого в эксплуатацию прибора учета установленным требованиям (если прибор учета входит в состав системы учета, то проверке также подлежат связующие и вычислительные компоненты, входящие в состав системы учета)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установка пломб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установка контрольных одноразовых номерных пломб и (или) знаков визуального контроля в случае, если при выполнении этапа «проверка прибора учёта» установлен факт соблюдения требований действующего законодательства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  <w:tr w:rsidR="00AE722A" w:rsidRPr="00494F05" w:rsidTr="00710FB6">
        <w:tc>
          <w:tcPr>
            <w:tcW w:w="524" w:type="dxa"/>
          </w:tcPr>
          <w:p w:rsidR="00AE722A" w:rsidRPr="00494F05" w:rsidRDefault="00AE722A" w:rsidP="00710FB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составление акта</w:t>
            </w:r>
          </w:p>
        </w:tc>
        <w:tc>
          <w:tcPr>
            <w:tcW w:w="311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составление акта допуска прибора учёта в эксплуатацию с указанием решения о допуске прибора учёта в эксплуатацию или об отказе в допуске прибора учёта в эксплуатацию (решение об отказе в допуске принимается в случае, если при выполнении этапа «проверка прибора учёта» установлен факт несоблюдения требований действующего законодательства</w:t>
            </w:r>
          </w:p>
        </w:tc>
        <w:tc>
          <w:tcPr>
            <w:tcW w:w="1843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оформление документа на бумажном носителе</w:t>
            </w:r>
          </w:p>
        </w:tc>
        <w:tc>
          <w:tcPr>
            <w:tcW w:w="1585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процедуры допуска в эксплуатацию прибора учёта</w:t>
            </w:r>
          </w:p>
        </w:tc>
        <w:tc>
          <w:tcPr>
            <w:tcW w:w="2198" w:type="dxa"/>
          </w:tcPr>
          <w:p w:rsidR="00AE722A" w:rsidRPr="00494F05" w:rsidRDefault="00AE722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494F05">
              <w:rPr>
                <w:rFonts w:ascii="Times New Roman" w:hAnsi="Times New Roman"/>
                <w:sz w:val="20"/>
                <w:szCs w:val="20"/>
              </w:rPr>
              <w:t>Основные положения функционирования розничных рынков электрической энергии, утверждённые постановлением Правительства РФ от 04.05.2012 г. № 442</w:t>
            </w:r>
          </w:p>
        </w:tc>
      </w:tr>
    </w:tbl>
    <w:p w:rsidR="00AE722A" w:rsidRPr="00494F05" w:rsidRDefault="00AE722A" w:rsidP="00AE722A">
      <w:pPr>
        <w:ind w:firstLine="709"/>
        <w:rPr>
          <w:rFonts w:ascii="Times New Roman" w:hAnsi="Times New Roman"/>
        </w:rPr>
      </w:pPr>
    </w:p>
    <w:p w:rsidR="00AE722A" w:rsidRPr="00494F05" w:rsidRDefault="00AE722A" w:rsidP="00AE722A">
      <w:pPr>
        <w:pStyle w:val="a6"/>
        <w:ind w:firstLine="709"/>
        <w:rPr>
          <w:rFonts w:ascii="Times New Roman" w:hAnsi="Times New Roman" w:cs="Times New Roman"/>
          <w:b/>
        </w:rPr>
      </w:pPr>
      <w:r w:rsidRPr="00494F05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5F00ED" w:rsidRDefault="005F00ED" w:rsidP="008D5AB7">
      <w:pPr>
        <w:rPr>
          <w:rFonts w:ascii="Times New Roman" w:hAnsi="Times New Roman"/>
        </w:rPr>
      </w:pPr>
    </w:p>
    <w:p w:rsidR="008D5AB7" w:rsidRPr="008D5AB7" w:rsidRDefault="005F00ED" w:rsidP="008D5AB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Офисы обслуживания потребителей </w:t>
      </w:r>
      <w:r w:rsidR="008D5AB7" w:rsidRPr="008D5AB7">
        <w:rPr>
          <w:rFonts w:ascii="Times New Roman" w:hAnsi="Times New Roman"/>
        </w:rPr>
        <w:t>ООО "Агро-Маркет"</w:t>
      </w:r>
      <w:r>
        <w:rPr>
          <w:rFonts w:ascii="Times New Roman" w:hAnsi="Times New Roman"/>
        </w:rPr>
        <w:t>.</w:t>
      </w:r>
    </w:p>
    <w:p w:rsidR="00AE722A" w:rsidRDefault="008D5AB7" w:rsidP="008D5AB7">
      <w:pPr>
        <w:pStyle w:val="a6"/>
        <w:ind w:firstLine="709"/>
        <w:rPr>
          <w:rFonts w:ascii="Times New Roman" w:hAnsi="Times New Roman" w:cs="Times New Roman"/>
        </w:rPr>
      </w:pPr>
      <w:r w:rsidRPr="008D5AB7">
        <w:rPr>
          <w:rFonts w:ascii="Times New Roman" w:hAnsi="Times New Roman" w:cs="Times New Roman"/>
        </w:rPr>
        <w:t>Для направления документов в электронном виде: inbox@agro-mrkt.</w:t>
      </w:r>
      <w:r w:rsidRPr="009E0A6A">
        <w:rPr>
          <w:sz w:val="20"/>
          <w:szCs w:val="20"/>
        </w:rPr>
        <w:t>ru</w:t>
      </w:r>
    </w:p>
    <w:p w:rsidR="00AE722A" w:rsidRPr="00D007DA" w:rsidRDefault="00AE722A" w:rsidP="00AE722A">
      <w:pPr>
        <w:rPr>
          <w:rFonts w:ascii="Times New Roman" w:hAnsi="Times New Roman"/>
        </w:rPr>
      </w:pPr>
    </w:p>
    <w:sectPr w:rsidR="00AE722A" w:rsidRPr="00D007DA" w:rsidSect="009D25D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C6"/>
    <w:rsid w:val="001B2ADC"/>
    <w:rsid w:val="001C7C18"/>
    <w:rsid w:val="0038207A"/>
    <w:rsid w:val="0052218C"/>
    <w:rsid w:val="005D7E55"/>
    <w:rsid w:val="005F00ED"/>
    <w:rsid w:val="008D5AB7"/>
    <w:rsid w:val="008F6AC6"/>
    <w:rsid w:val="009D25D0"/>
    <w:rsid w:val="00AE722A"/>
    <w:rsid w:val="00AF2D39"/>
    <w:rsid w:val="00C74F2C"/>
    <w:rsid w:val="00DF58DF"/>
    <w:rsid w:val="00EA5825"/>
    <w:rsid w:val="00FE2F3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39CB"/>
  <w15:docId w15:val="{FE4865AC-5A19-4137-BF13-3254A598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2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2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22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AE722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E722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E722A"/>
    <w:pPr>
      <w:ind w:firstLine="0"/>
      <w:jc w:val="left"/>
    </w:pPr>
    <w:rPr>
      <w:rFonts w:ascii="Courier New" w:hAnsi="Courier New" w:cs="Courier New"/>
    </w:rPr>
  </w:style>
  <w:style w:type="character" w:styleId="a7">
    <w:name w:val="line number"/>
    <w:basedOn w:val="a0"/>
    <w:uiPriority w:val="99"/>
    <w:semiHidden/>
    <w:unhideWhenUsed/>
    <w:rsid w:val="009D25D0"/>
  </w:style>
  <w:style w:type="paragraph" w:styleId="HTML">
    <w:name w:val="HTML Preformatted"/>
    <w:basedOn w:val="a"/>
    <w:link w:val="HTML0"/>
    <w:rsid w:val="008D5A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5A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MANAGER</cp:lastModifiedBy>
  <cp:revision>2</cp:revision>
  <cp:lastPrinted>2015-02-03T09:03:00Z</cp:lastPrinted>
  <dcterms:created xsi:type="dcterms:W3CDTF">2018-01-25T12:57:00Z</dcterms:created>
  <dcterms:modified xsi:type="dcterms:W3CDTF">2018-01-25T12:57:00Z</dcterms:modified>
</cp:coreProperties>
</file>